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BF11D" w14:textId="77777777" w:rsidR="00641B7C" w:rsidRDefault="00000000">
      <w:pPr>
        <w:pStyle w:val="a3"/>
        <w:ind w:left="4537"/>
        <w:rPr>
          <w:sz w:val="20"/>
        </w:rPr>
      </w:pPr>
      <w:r>
        <w:rPr>
          <w:noProof/>
          <w:sz w:val="20"/>
        </w:rPr>
        <w:drawing>
          <wp:inline distT="0" distB="0" distL="0" distR="0" wp14:anchorId="77009204" wp14:editId="6BEEA59A">
            <wp:extent cx="394936" cy="72151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936" cy="72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8DAA52" w14:textId="77777777" w:rsidR="00641B7C" w:rsidRDefault="00641B7C">
      <w:pPr>
        <w:pStyle w:val="a3"/>
        <w:rPr>
          <w:sz w:val="20"/>
        </w:rPr>
      </w:pPr>
    </w:p>
    <w:p w14:paraId="76CBDBE2" w14:textId="1DF8CAC3" w:rsidR="00641B7C" w:rsidRDefault="009D73FB">
      <w:pPr>
        <w:spacing w:before="225" w:line="322" w:lineRule="exact"/>
        <w:ind w:left="1177" w:right="1220"/>
        <w:jc w:val="center"/>
        <w:rPr>
          <w:b/>
          <w:sz w:val="28"/>
        </w:rPr>
      </w:pPr>
      <w:r>
        <w:rPr>
          <w:b/>
          <w:sz w:val="28"/>
        </w:rPr>
        <w:t>ТАВДИНСКАЯ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РАЙОННАЯ</w:t>
      </w:r>
    </w:p>
    <w:p w14:paraId="05BF73FA" w14:textId="77777777" w:rsidR="00641B7C" w:rsidRDefault="00000000">
      <w:pPr>
        <w:spacing w:line="480" w:lineRule="auto"/>
        <w:ind w:left="1177" w:right="1221"/>
        <w:jc w:val="center"/>
        <w:rPr>
          <w:b/>
          <w:sz w:val="28"/>
        </w:rPr>
      </w:pPr>
      <w:r>
        <w:rPr>
          <w:b/>
          <w:sz w:val="28"/>
        </w:rPr>
        <w:t>ТЕРРИТОРИАЛЬНАЯ ИЗБИРАТЕЛЬНАЯ КОМИССИЯ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Ш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Е</w:t>
      </w:r>
    </w:p>
    <w:p w14:paraId="1CD0EF80" w14:textId="67BA855A" w:rsidR="00641B7C" w:rsidRDefault="001B12E9">
      <w:pPr>
        <w:pStyle w:val="a3"/>
        <w:tabs>
          <w:tab w:val="left" w:pos="8378"/>
        </w:tabs>
        <w:spacing w:line="316" w:lineRule="exact"/>
        <w:ind w:left="102"/>
      </w:pPr>
      <w:r>
        <w:t>10</w:t>
      </w:r>
      <w:r w:rsidR="009D73FB">
        <w:rPr>
          <w:spacing w:val="-2"/>
        </w:rPr>
        <w:t xml:space="preserve"> </w:t>
      </w:r>
      <w:r w:rsidR="009D73FB">
        <w:t>сентября 2022</w:t>
      </w:r>
      <w:r w:rsidR="009D73FB">
        <w:tab/>
        <w:t>№</w:t>
      </w:r>
      <w:r w:rsidR="009D73FB">
        <w:rPr>
          <w:spacing w:val="-1"/>
        </w:rPr>
        <w:t xml:space="preserve"> </w:t>
      </w:r>
      <w:r w:rsidR="009D73FB">
        <w:t>2</w:t>
      </w:r>
      <w:r>
        <w:t>2</w:t>
      </w:r>
      <w:r w:rsidR="009D73FB">
        <w:t>/12</w:t>
      </w:r>
      <w:r>
        <w:t>6</w:t>
      </w:r>
    </w:p>
    <w:p w14:paraId="1680C563" w14:textId="01D73BD0" w:rsidR="00641B7C" w:rsidRDefault="00000000">
      <w:pPr>
        <w:pStyle w:val="a3"/>
        <w:spacing w:before="241"/>
        <w:ind w:left="1175" w:right="1221"/>
        <w:jc w:val="center"/>
      </w:pPr>
      <w:r>
        <w:t>г.</w:t>
      </w:r>
      <w:r>
        <w:rPr>
          <w:spacing w:val="-2"/>
        </w:rPr>
        <w:t xml:space="preserve"> </w:t>
      </w:r>
      <w:r w:rsidR="009D73FB">
        <w:t>Тавда</w:t>
      </w:r>
    </w:p>
    <w:p w14:paraId="6521302B" w14:textId="77777777" w:rsidR="00641B7C" w:rsidRDefault="00641B7C">
      <w:pPr>
        <w:pStyle w:val="a3"/>
        <w:spacing w:before="4"/>
      </w:pPr>
    </w:p>
    <w:p w14:paraId="0010E29D" w14:textId="3B2F00CC" w:rsidR="00641B7C" w:rsidRDefault="001B12E9" w:rsidP="001B12E9">
      <w:pPr>
        <w:pStyle w:val="a3"/>
        <w:spacing w:before="9"/>
        <w:jc w:val="center"/>
        <w:rPr>
          <w:b/>
          <w:szCs w:val="22"/>
        </w:rPr>
      </w:pPr>
      <w:r w:rsidRPr="001B12E9">
        <w:rPr>
          <w:b/>
          <w:szCs w:val="22"/>
        </w:rPr>
        <w:t xml:space="preserve">О внесении изменений в распределение средств областного бюджета на подготовку и проведение выборов Губернатора Свердловской области в 2022 году и утверждении изменений в смету расходов </w:t>
      </w:r>
      <w:r w:rsidR="00043EC5">
        <w:rPr>
          <w:b/>
          <w:szCs w:val="22"/>
        </w:rPr>
        <w:t>Тавдинской</w:t>
      </w:r>
      <w:r w:rsidRPr="001B12E9">
        <w:rPr>
          <w:b/>
          <w:szCs w:val="22"/>
        </w:rPr>
        <w:t xml:space="preserve"> районной территориальной избирательной комиссии на подготовку и проведение выборов Губернатора Свердловской области в 2022 году за нижестоящие избирательные комиссии</w:t>
      </w:r>
    </w:p>
    <w:p w14:paraId="2B929254" w14:textId="77777777" w:rsidR="001B12E9" w:rsidRDefault="001B12E9" w:rsidP="001B12E9">
      <w:pPr>
        <w:pStyle w:val="a3"/>
        <w:spacing w:before="9"/>
        <w:jc w:val="center"/>
        <w:rPr>
          <w:b/>
          <w:sz w:val="34"/>
        </w:rPr>
      </w:pPr>
    </w:p>
    <w:p w14:paraId="503E2FD5" w14:textId="5987A8C1" w:rsidR="001B12E9" w:rsidRDefault="001B12E9" w:rsidP="001B12E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</w:rPr>
        <w:t>В</w:t>
      </w:r>
      <w:r>
        <w:rPr>
          <w:sz w:val="28"/>
          <w:szCs w:val="28"/>
        </w:rPr>
        <w:t xml:space="preserve"> соответствии со статьей 26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статьей 25 Избирательного кодекса Свердловской области, постановлением </w:t>
      </w:r>
      <w:r>
        <w:rPr>
          <w:sz w:val="28"/>
        </w:rPr>
        <w:t>Избирательной комиссии Свердловской области от  8 июня 2022 года  № 11/82 «</w:t>
      </w:r>
      <w:r>
        <w:rPr>
          <w:sz w:val="28"/>
          <w:szCs w:val="28"/>
        </w:rPr>
        <w:t xml:space="preserve">Об утверждении Порядка составления, утверждения и ведения смет расходов избирательных комиссий (комиссий референдума) по средствам, выделенным из областного бюджета на подготовку и проведение выборов (референдума)», постановлением Избирательной комиссии Свердловской области от 29 июня 2022 года № 14/112 «Об утверждении Порядка выплаты компенсации и дополнительной оплаты труда (вознаграждения) членам нижестоящих избирательных комиссий с правом решающего голоса, а также иных выплат в период подготовки и проведения выборов Губернатора Свердловской области», </w:t>
      </w:r>
      <w:r>
        <w:rPr>
          <w:rFonts w:ascii="Times New Roman CYR" w:hAnsi="Times New Roman CYR"/>
          <w:sz w:val="28"/>
        </w:rPr>
        <w:t>постановлением Избирательной комиссии Свердловской области от 29 июня 2022 года  № 14/113 «</w:t>
      </w:r>
      <w:r>
        <w:rPr>
          <w:rFonts w:ascii="Liberation Serif" w:hAnsi="Liberation Serif" w:cs="Liberation Serif"/>
          <w:sz w:val="28"/>
        </w:rPr>
        <w:t xml:space="preserve">О распределении средств областного бюджета на подготовку и проведение выборов </w:t>
      </w:r>
      <w:r>
        <w:rPr>
          <w:rFonts w:ascii="Liberation Serif" w:hAnsi="Liberation Serif" w:cs="Liberation Serif"/>
          <w:sz w:val="28"/>
          <w:szCs w:val="28"/>
        </w:rPr>
        <w:t>Губернатора Свердловской области для нижестоящих избирательных комиссий</w:t>
      </w:r>
      <w:r>
        <w:rPr>
          <w:rFonts w:ascii="Times New Roman CYR" w:hAnsi="Times New Roman CYR"/>
          <w:sz w:val="28"/>
        </w:rPr>
        <w:t xml:space="preserve">», распоряжениями председателя Избирательной комиссии </w:t>
      </w:r>
      <w:r>
        <w:rPr>
          <w:rFonts w:ascii="Times New Roman CYR" w:hAnsi="Times New Roman CYR"/>
          <w:sz w:val="28"/>
        </w:rPr>
        <w:lastRenderedPageBreak/>
        <w:t>Свердловской области от 21 июля 2022 года  № 08/256, от 8 августа 2022 года № 08/266, от 7 сентября 2022 года № 08/295 и № 08/296 «</w:t>
      </w:r>
      <w:r>
        <w:rPr>
          <w:rFonts w:ascii="Liberation Serif" w:hAnsi="Liberation Serif" w:cs="Liberation Serif"/>
          <w:sz w:val="28"/>
        </w:rPr>
        <w:t xml:space="preserve">О внесении изменений в </w:t>
      </w:r>
      <w:r>
        <w:rPr>
          <w:rStyle w:val="a5"/>
          <w:rFonts w:ascii="Liberation Serif" w:hAnsi="Liberation Serif" w:cs="Liberation Serif"/>
          <w:b w:val="0"/>
          <w:sz w:val="28"/>
          <w:szCs w:val="28"/>
        </w:rPr>
        <w:t>сметы расходов территориальных избирательных комиссий на подготовку и проведение выборов Губернатора Свердловской области</w:t>
      </w:r>
      <w:r>
        <w:rPr>
          <w:rFonts w:ascii="Times New Roman CYR" w:hAnsi="Times New Roman CYR"/>
          <w:sz w:val="28"/>
        </w:rPr>
        <w:t>»,  распоряжением председателя Избирательной комиссии Свердловской области от 8 августа 2022 года № 08/267 и 7 сентября 2022 года № 08/297 «</w:t>
      </w:r>
      <w:r>
        <w:rPr>
          <w:rFonts w:ascii="Liberation Serif" w:hAnsi="Liberation Serif" w:cs="Liberation Serif"/>
          <w:sz w:val="28"/>
        </w:rPr>
        <w:t xml:space="preserve">О внесении изменений в распределение средств областного бюджета на подготовку и проведение выборов </w:t>
      </w:r>
      <w:r>
        <w:rPr>
          <w:rFonts w:ascii="Liberation Serif" w:hAnsi="Liberation Serif" w:cs="Liberation Serif"/>
          <w:sz w:val="28"/>
          <w:szCs w:val="28"/>
        </w:rPr>
        <w:t>Губернатора Свердловской области для участковых избирательных комиссий</w:t>
      </w:r>
      <w:r>
        <w:rPr>
          <w:rFonts w:ascii="Times New Roman CYR" w:hAnsi="Times New Roman CYR"/>
          <w:sz w:val="28"/>
        </w:rPr>
        <w:t>»</w:t>
      </w:r>
      <w:r>
        <w:rPr>
          <w:sz w:val="28"/>
          <w:szCs w:val="28"/>
        </w:rPr>
        <w:t>,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</w:rPr>
        <w:t xml:space="preserve">Тавдинская районная территориальная избирательная комиссия </w:t>
      </w:r>
      <w:r>
        <w:rPr>
          <w:b/>
          <w:sz w:val="28"/>
          <w:szCs w:val="28"/>
        </w:rPr>
        <w:t>р е ш и л а</w:t>
      </w:r>
      <w:r>
        <w:rPr>
          <w:sz w:val="28"/>
          <w:szCs w:val="28"/>
        </w:rPr>
        <w:t>:</w:t>
      </w:r>
    </w:p>
    <w:p w14:paraId="7CBDE63A" w14:textId="3F299E4B" w:rsidR="001B12E9" w:rsidRDefault="001B12E9" w:rsidP="001B12E9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изменение в распределение средств областного бюджета на  подготовку и проведение выборов Губернатора Свердловской области в 2022 году, утвержденное решением  </w:t>
      </w:r>
      <w:r w:rsidRPr="007524CD">
        <w:rPr>
          <w:sz w:val="28"/>
          <w:szCs w:val="28"/>
        </w:rPr>
        <w:t xml:space="preserve">Тавдинской районной территориальной избирательной комиссии от </w:t>
      </w:r>
      <w:r w:rsidR="007524CD">
        <w:rPr>
          <w:sz w:val="28"/>
          <w:szCs w:val="28"/>
        </w:rPr>
        <w:t>20</w:t>
      </w:r>
      <w:r w:rsidRPr="007524CD">
        <w:rPr>
          <w:sz w:val="28"/>
          <w:szCs w:val="28"/>
        </w:rPr>
        <w:t xml:space="preserve"> </w:t>
      </w:r>
      <w:r w:rsidR="007524CD">
        <w:rPr>
          <w:sz w:val="28"/>
          <w:szCs w:val="28"/>
        </w:rPr>
        <w:t>августа</w:t>
      </w:r>
      <w:r w:rsidRPr="007524CD">
        <w:rPr>
          <w:sz w:val="28"/>
          <w:szCs w:val="28"/>
        </w:rPr>
        <w:t xml:space="preserve"> 2022 года № 1</w:t>
      </w:r>
      <w:r w:rsidR="007524CD">
        <w:rPr>
          <w:sz w:val="28"/>
          <w:szCs w:val="28"/>
        </w:rPr>
        <w:t>9</w:t>
      </w:r>
      <w:r w:rsidRPr="007524CD">
        <w:rPr>
          <w:sz w:val="28"/>
          <w:szCs w:val="28"/>
        </w:rPr>
        <w:t>/</w:t>
      </w:r>
      <w:r w:rsidR="007524CD">
        <w:rPr>
          <w:sz w:val="28"/>
          <w:szCs w:val="28"/>
        </w:rPr>
        <w:t>115</w:t>
      </w:r>
      <w:r w:rsidRPr="007524CD">
        <w:rPr>
          <w:sz w:val="28"/>
          <w:szCs w:val="28"/>
        </w:rPr>
        <w:t>,  изложив его в новой редакции (приложение № 1).</w:t>
      </w:r>
    </w:p>
    <w:p w14:paraId="3010D2D1" w14:textId="4FC9F207" w:rsidR="001B12E9" w:rsidRDefault="00015667" w:rsidP="001B12E9">
      <w:pPr>
        <w:spacing w:line="360" w:lineRule="auto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1B12E9">
        <w:rPr>
          <w:sz w:val="28"/>
          <w:szCs w:val="28"/>
        </w:rPr>
        <w:t xml:space="preserve">. Контроль за исполнением настоящего решения возложить на председателя </w:t>
      </w:r>
      <w:r w:rsidR="008030F3">
        <w:rPr>
          <w:sz w:val="28"/>
          <w:szCs w:val="28"/>
        </w:rPr>
        <w:t>Тавдинской</w:t>
      </w:r>
      <w:r w:rsidR="001B12E9">
        <w:rPr>
          <w:sz w:val="28"/>
          <w:szCs w:val="28"/>
        </w:rPr>
        <w:t xml:space="preserve"> районной территориальной избирательной комиссии </w:t>
      </w:r>
      <w:r w:rsidR="008030F3">
        <w:rPr>
          <w:sz w:val="28"/>
          <w:szCs w:val="28"/>
        </w:rPr>
        <w:t>А.В. Зотова</w:t>
      </w:r>
      <w:r w:rsidR="001B12E9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14:paraId="5F38A753" w14:textId="77777777" w:rsidR="00641B7C" w:rsidRDefault="00641B7C">
      <w:pPr>
        <w:pStyle w:val="a3"/>
        <w:rPr>
          <w:sz w:val="20"/>
        </w:rPr>
      </w:pPr>
    </w:p>
    <w:p w14:paraId="1B77FF09" w14:textId="77777777" w:rsidR="00641B7C" w:rsidRDefault="00641B7C">
      <w:pPr>
        <w:pStyle w:val="a3"/>
        <w:spacing w:before="4"/>
        <w:rPr>
          <w:sz w:val="17"/>
        </w:rPr>
      </w:pPr>
    </w:p>
    <w:p w14:paraId="657FB49D" w14:textId="77777777" w:rsidR="00641B7C" w:rsidRDefault="00641B7C">
      <w:pPr>
        <w:rPr>
          <w:sz w:val="17"/>
        </w:rPr>
        <w:sectPr w:rsidR="00641B7C" w:rsidSect="001B12E9">
          <w:type w:val="continuous"/>
          <w:pgSz w:w="11910" w:h="16840"/>
          <w:pgMar w:top="620" w:right="560" w:bottom="993" w:left="1600" w:header="720" w:footer="720" w:gutter="0"/>
          <w:cols w:space="720"/>
        </w:sectPr>
      </w:pPr>
    </w:p>
    <w:p w14:paraId="787DFCD5" w14:textId="77777777" w:rsidR="00F80206" w:rsidRDefault="00000000">
      <w:pPr>
        <w:pStyle w:val="a3"/>
        <w:spacing w:before="89"/>
        <w:ind w:left="166" w:right="32" w:firstLine="1130"/>
      </w:pPr>
      <w:r>
        <w:t>Председатель</w:t>
      </w:r>
    </w:p>
    <w:p w14:paraId="6F40DBA6" w14:textId="2E9EC663" w:rsidR="00641B7C" w:rsidRDefault="00F80206" w:rsidP="00F80206">
      <w:pPr>
        <w:pStyle w:val="a3"/>
        <w:spacing w:before="89"/>
        <w:ind w:left="166" w:right="32" w:firstLine="685"/>
      </w:pPr>
      <w:r>
        <w:t>Тавдинской районной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-12"/>
        </w:rPr>
        <w:t xml:space="preserve"> </w:t>
      </w:r>
      <w:r>
        <w:t>избирательной</w:t>
      </w:r>
    </w:p>
    <w:p w14:paraId="26376FBC" w14:textId="77777777" w:rsidR="00641B7C" w:rsidRDefault="00000000">
      <w:pPr>
        <w:pStyle w:val="a3"/>
        <w:spacing w:line="321" w:lineRule="exact"/>
        <w:ind w:left="1542"/>
      </w:pPr>
      <w:r>
        <w:t>комиссии</w:t>
      </w:r>
    </w:p>
    <w:p w14:paraId="37C63FA9" w14:textId="77777777" w:rsidR="00641B7C" w:rsidRDefault="00000000">
      <w:pPr>
        <w:pStyle w:val="a3"/>
        <w:spacing w:before="8"/>
        <w:rPr>
          <w:sz w:val="35"/>
        </w:rPr>
      </w:pPr>
      <w:r>
        <w:br w:type="column"/>
      </w:r>
    </w:p>
    <w:p w14:paraId="4B85115B" w14:textId="707C9C25" w:rsidR="00641B7C" w:rsidRDefault="00F80206">
      <w:pPr>
        <w:pStyle w:val="a3"/>
        <w:ind w:left="166"/>
      </w:pPr>
      <w:r>
        <w:t>А.В. Зотов</w:t>
      </w:r>
    </w:p>
    <w:p w14:paraId="4AF7BD87" w14:textId="77777777" w:rsidR="00641B7C" w:rsidRDefault="00641B7C">
      <w:pPr>
        <w:sectPr w:rsidR="00641B7C">
          <w:type w:val="continuous"/>
          <w:pgSz w:w="11910" w:h="16840"/>
          <w:pgMar w:top="680" w:right="560" w:bottom="280" w:left="1600" w:header="720" w:footer="720" w:gutter="0"/>
          <w:cols w:num="2" w:space="720" w:equalWidth="0">
            <w:col w:w="4107" w:space="3416"/>
            <w:col w:w="2227"/>
          </w:cols>
        </w:sectPr>
      </w:pPr>
    </w:p>
    <w:p w14:paraId="1D2ECC58" w14:textId="77777777" w:rsidR="00641B7C" w:rsidRDefault="00641B7C">
      <w:pPr>
        <w:pStyle w:val="a3"/>
        <w:spacing w:before="2"/>
        <w:rPr>
          <w:sz w:val="20"/>
        </w:rPr>
      </w:pPr>
    </w:p>
    <w:p w14:paraId="27621FD1" w14:textId="77777777" w:rsidR="00641B7C" w:rsidRDefault="00641B7C">
      <w:pPr>
        <w:rPr>
          <w:sz w:val="20"/>
        </w:rPr>
        <w:sectPr w:rsidR="00641B7C">
          <w:type w:val="continuous"/>
          <w:pgSz w:w="11910" w:h="16840"/>
          <w:pgMar w:top="680" w:right="560" w:bottom="280" w:left="1600" w:header="720" w:footer="720" w:gutter="0"/>
          <w:cols w:space="720"/>
        </w:sectPr>
      </w:pPr>
    </w:p>
    <w:p w14:paraId="237B986E" w14:textId="77777777" w:rsidR="00F80206" w:rsidRDefault="00000000">
      <w:pPr>
        <w:pStyle w:val="a3"/>
        <w:spacing w:before="89" w:line="242" w:lineRule="auto"/>
        <w:ind w:left="166" w:right="32" w:firstLine="1336"/>
      </w:pPr>
      <w:r>
        <w:t>Секретарь</w:t>
      </w:r>
    </w:p>
    <w:p w14:paraId="7A6B5237" w14:textId="04B9D00E" w:rsidR="00641B7C" w:rsidRDefault="00F80206" w:rsidP="00F80206">
      <w:pPr>
        <w:pStyle w:val="a3"/>
        <w:spacing w:before="89" w:line="242" w:lineRule="auto"/>
        <w:ind w:left="166" w:right="32" w:firstLine="685"/>
      </w:pPr>
      <w:r>
        <w:t>Тавдинской районной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-12"/>
        </w:rPr>
        <w:t xml:space="preserve"> </w:t>
      </w:r>
      <w:r>
        <w:t>избирательной</w:t>
      </w:r>
    </w:p>
    <w:p w14:paraId="023DF827" w14:textId="77777777" w:rsidR="00641B7C" w:rsidRDefault="00000000">
      <w:pPr>
        <w:pStyle w:val="a3"/>
        <w:spacing w:line="317" w:lineRule="exact"/>
        <w:ind w:left="1542"/>
      </w:pPr>
      <w:r>
        <w:t>комиссии</w:t>
      </w:r>
    </w:p>
    <w:p w14:paraId="1E65A080" w14:textId="77777777" w:rsidR="00641B7C" w:rsidRDefault="00000000">
      <w:pPr>
        <w:pStyle w:val="a3"/>
        <w:spacing w:before="11"/>
        <w:rPr>
          <w:sz w:val="35"/>
        </w:rPr>
      </w:pPr>
      <w:r>
        <w:br w:type="column"/>
      </w:r>
    </w:p>
    <w:p w14:paraId="3BCB080C" w14:textId="5C3B03C8" w:rsidR="00641B7C" w:rsidRDefault="00F80206">
      <w:pPr>
        <w:pStyle w:val="a3"/>
        <w:ind w:left="166"/>
      </w:pPr>
      <w:r>
        <w:t>Ю.</w:t>
      </w:r>
      <w:r w:rsidR="008030F3">
        <w:t xml:space="preserve">Н. </w:t>
      </w:r>
      <w:r>
        <w:t>Некрасова</w:t>
      </w:r>
    </w:p>
    <w:sectPr w:rsidR="00641B7C">
      <w:type w:val="continuous"/>
      <w:pgSz w:w="11910" w:h="16840"/>
      <w:pgMar w:top="680" w:right="560" w:bottom="280" w:left="1600" w:header="720" w:footer="720" w:gutter="0"/>
      <w:cols w:num="2" w:space="720" w:equalWidth="0">
        <w:col w:w="4107" w:space="3387"/>
        <w:col w:w="225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925362"/>
    <w:multiLevelType w:val="hybridMultilevel"/>
    <w:tmpl w:val="37227FFE"/>
    <w:lvl w:ilvl="0" w:tplc="B2BA05D2">
      <w:start w:val="1"/>
      <w:numFmt w:val="decimal"/>
      <w:lvlText w:val="%1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590B742">
      <w:numFmt w:val="bullet"/>
      <w:lvlText w:val="•"/>
      <w:lvlJc w:val="left"/>
      <w:pPr>
        <w:ind w:left="1064" w:hanging="708"/>
      </w:pPr>
      <w:rPr>
        <w:rFonts w:hint="default"/>
        <w:lang w:val="ru-RU" w:eastAsia="en-US" w:bidi="ar-SA"/>
      </w:rPr>
    </w:lvl>
    <w:lvl w:ilvl="2" w:tplc="142E9206">
      <w:numFmt w:val="bullet"/>
      <w:lvlText w:val="•"/>
      <w:lvlJc w:val="left"/>
      <w:pPr>
        <w:ind w:left="2029" w:hanging="708"/>
      </w:pPr>
      <w:rPr>
        <w:rFonts w:hint="default"/>
        <w:lang w:val="ru-RU" w:eastAsia="en-US" w:bidi="ar-SA"/>
      </w:rPr>
    </w:lvl>
    <w:lvl w:ilvl="3" w:tplc="55B0CF08">
      <w:numFmt w:val="bullet"/>
      <w:lvlText w:val="•"/>
      <w:lvlJc w:val="left"/>
      <w:pPr>
        <w:ind w:left="2993" w:hanging="708"/>
      </w:pPr>
      <w:rPr>
        <w:rFonts w:hint="default"/>
        <w:lang w:val="ru-RU" w:eastAsia="en-US" w:bidi="ar-SA"/>
      </w:rPr>
    </w:lvl>
    <w:lvl w:ilvl="4" w:tplc="08DAF1E2">
      <w:numFmt w:val="bullet"/>
      <w:lvlText w:val="•"/>
      <w:lvlJc w:val="left"/>
      <w:pPr>
        <w:ind w:left="3958" w:hanging="708"/>
      </w:pPr>
      <w:rPr>
        <w:rFonts w:hint="default"/>
        <w:lang w:val="ru-RU" w:eastAsia="en-US" w:bidi="ar-SA"/>
      </w:rPr>
    </w:lvl>
    <w:lvl w:ilvl="5" w:tplc="EE88735A">
      <w:numFmt w:val="bullet"/>
      <w:lvlText w:val="•"/>
      <w:lvlJc w:val="left"/>
      <w:pPr>
        <w:ind w:left="4923" w:hanging="708"/>
      </w:pPr>
      <w:rPr>
        <w:rFonts w:hint="default"/>
        <w:lang w:val="ru-RU" w:eastAsia="en-US" w:bidi="ar-SA"/>
      </w:rPr>
    </w:lvl>
    <w:lvl w:ilvl="6" w:tplc="CA049030">
      <w:numFmt w:val="bullet"/>
      <w:lvlText w:val="•"/>
      <w:lvlJc w:val="left"/>
      <w:pPr>
        <w:ind w:left="5887" w:hanging="708"/>
      </w:pPr>
      <w:rPr>
        <w:rFonts w:hint="default"/>
        <w:lang w:val="ru-RU" w:eastAsia="en-US" w:bidi="ar-SA"/>
      </w:rPr>
    </w:lvl>
    <w:lvl w:ilvl="7" w:tplc="0180EF12">
      <w:numFmt w:val="bullet"/>
      <w:lvlText w:val="•"/>
      <w:lvlJc w:val="left"/>
      <w:pPr>
        <w:ind w:left="6852" w:hanging="708"/>
      </w:pPr>
      <w:rPr>
        <w:rFonts w:hint="default"/>
        <w:lang w:val="ru-RU" w:eastAsia="en-US" w:bidi="ar-SA"/>
      </w:rPr>
    </w:lvl>
    <w:lvl w:ilvl="8" w:tplc="229E5A8A">
      <w:numFmt w:val="bullet"/>
      <w:lvlText w:val="•"/>
      <w:lvlJc w:val="left"/>
      <w:pPr>
        <w:ind w:left="7817" w:hanging="708"/>
      </w:pPr>
      <w:rPr>
        <w:rFonts w:hint="default"/>
        <w:lang w:val="ru-RU" w:eastAsia="en-US" w:bidi="ar-SA"/>
      </w:rPr>
    </w:lvl>
  </w:abstractNum>
  <w:num w:numId="1" w16cid:durableId="1356881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1B7C"/>
    <w:rsid w:val="00015667"/>
    <w:rsid w:val="00043EC5"/>
    <w:rsid w:val="000968F1"/>
    <w:rsid w:val="001B12E9"/>
    <w:rsid w:val="00641B7C"/>
    <w:rsid w:val="007524CD"/>
    <w:rsid w:val="008030F3"/>
    <w:rsid w:val="009D73FB"/>
    <w:rsid w:val="00F8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7B4E2"/>
  <w15:docId w15:val="{03C9B708-E0AA-4798-AC56-5109FECC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right="14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Strong"/>
    <w:basedOn w:val="a0"/>
    <w:uiPriority w:val="22"/>
    <w:qFormat/>
    <w:rsid w:val="001B12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penza</dc:creator>
  <cp:lastModifiedBy>1</cp:lastModifiedBy>
  <cp:revision>9</cp:revision>
  <cp:lastPrinted>2022-09-16T07:19:00Z</cp:lastPrinted>
  <dcterms:created xsi:type="dcterms:W3CDTF">2022-09-08T23:19:00Z</dcterms:created>
  <dcterms:modified xsi:type="dcterms:W3CDTF">2022-09-16T07:21:00Z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2022-09-08T00:00:00Z</vt:filetime>
  </property>
</Properties>
</file>